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161E8" w14:textId="508C8D8A" w:rsidR="003838C9" w:rsidRPr="008A164D" w:rsidRDefault="008A164D" w:rsidP="008A164D">
      <w:pPr>
        <w:jc w:val="center"/>
        <w:rPr>
          <w:b/>
        </w:rPr>
      </w:pPr>
      <w:r>
        <w:rPr>
          <w:b/>
        </w:rPr>
        <w:t>C</w:t>
      </w:r>
      <w:r w:rsidR="003838C9" w:rsidRPr="008A164D">
        <w:rPr>
          <w:b/>
        </w:rPr>
        <w:t>ommémoration des fidèles défunts</w:t>
      </w:r>
      <w:r>
        <w:rPr>
          <w:b/>
        </w:rPr>
        <w:t xml:space="preserve"> - </w:t>
      </w:r>
      <w:r w:rsidR="003838C9" w:rsidRPr="008A164D">
        <w:rPr>
          <w:b/>
        </w:rPr>
        <w:t>2 novembre 202</w:t>
      </w:r>
      <w:r w:rsidR="00C05D2A">
        <w:rPr>
          <w:b/>
        </w:rPr>
        <w:t>6</w:t>
      </w:r>
      <w:r w:rsidR="003838C9" w:rsidRPr="008A164D">
        <w:rPr>
          <w:b/>
        </w:rPr>
        <w:t>.</w:t>
      </w:r>
    </w:p>
    <w:p w14:paraId="7B85C8E9" w14:textId="77777777" w:rsidR="003838C9" w:rsidRDefault="003838C9"/>
    <w:p w14:paraId="5679855C" w14:textId="77777777" w:rsidR="003838C9" w:rsidRDefault="003838C9" w:rsidP="008A164D">
      <w:pPr>
        <w:jc w:val="both"/>
      </w:pPr>
      <w:r>
        <w:t xml:space="preserve">Dans le prolongement de la solennité de tous les </w:t>
      </w:r>
      <w:r w:rsidR="00611790">
        <w:t>s</w:t>
      </w:r>
      <w:r>
        <w:t>aint</w:t>
      </w:r>
      <w:r w:rsidR="00611790">
        <w:t>s</w:t>
      </w:r>
      <w:r>
        <w:t>, nous célébrons dans la ferveur la commémoration des fidèles défunt</w:t>
      </w:r>
      <w:r w:rsidR="00611790">
        <w:t>s</w:t>
      </w:r>
      <w:r>
        <w:t>. L’église nous invite en ce jour à nous rappeler de tous ceux qui se sont endormi</w:t>
      </w:r>
      <w:r w:rsidR="00611790">
        <w:t>s</w:t>
      </w:r>
      <w:r>
        <w:t xml:space="preserve"> et nous ont précédé dans le sommeil de la mort</w:t>
      </w:r>
      <w:r>
        <w:rPr>
          <w:rFonts w:ascii="Calibri" w:hAnsi="Calibri" w:cs="Calibri"/>
        </w:rPr>
        <w:t> </w:t>
      </w:r>
      <w:r>
        <w:t xml:space="preserve">: </w:t>
      </w:r>
      <w:r w:rsidR="00611790">
        <w:t>l</w:t>
      </w:r>
      <w:r>
        <w:t>es membres de nos familles, de nos communauté</w:t>
      </w:r>
      <w:r w:rsidR="00611790">
        <w:t>s</w:t>
      </w:r>
      <w:r>
        <w:t>, ce</w:t>
      </w:r>
      <w:r w:rsidR="00611790">
        <w:t>ux</w:t>
      </w:r>
      <w:r>
        <w:t xml:space="preserve"> qui nous étai</w:t>
      </w:r>
      <w:r w:rsidR="0022170A">
        <w:t>en</w:t>
      </w:r>
      <w:r>
        <w:t>t proche</w:t>
      </w:r>
      <w:r w:rsidR="00611790">
        <w:t>s</w:t>
      </w:r>
      <w:r>
        <w:t xml:space="preserve"> et ce</w:t>
      </w:r>
      <w:r w:rsidR="0022170A">
        <w:t>ux</w:t>
      </w:r>
      <w:r>
        <w:t xml:space="preserve"> que nous ne connaissons pas. Dans la même prière, nous les con</w:t>
      </w:r>
      <w:r w:rsidR="0022170A">
        <w:t>f</w:t>
      </w:r>
      <w:r>
        <w:t xml:space="preserve">ions au </w:t>
      </w:r>
      <w:r w:rsidR="00611790">
        <w:t>D</w:t>
      </w:r>
      <w:r>
        <w:t>ieu vivant et miséricordieux.</w:t>
      </w:r>
    </w:p>
    <w:p w14:paraId="0EFDF7DC" w14:textId="77777777" w:rsidR="008A164D" w:rsidRDefault="008A164D" w:rsidP="008A164D">
      <w:pPr>
        <w:jc w:val="both"/>
      </w:pPr>
    </w:p>
    <w:p w14:paraId="401A79CE" w14:textId="3B1ECC83" w:rsidR="003838C9" w:rsidRDefault="003838C9" w:rsidP="008A164D">
      <w:pPr>
        <w:jc w:val="both"/>
      </w:pPr>
      <w:r>
        <w:t xml:space="preserve">Pourquoi une mémoire des morts? </w:t>
      </w:r>
      <w:r w:rsidR="00611790">
        <w:t>Faire</w:t>
      </w:r>
      <w:r>
        <w:t xml:space="preserve"> mémoire, ce n’est pas se rappeler de ce qui nous fait souffrir</w:t>
      </w:r>
      <w:r>
        <w:rPr>
          <w:rFonts w:ascii="Calibri" w:hAnsi="Calibri" w:cs="Calibri"/>
        </w:rPr>
        <w:t> </w:t>
      </w:r>
      <w:r>
        <w:t>; de leur départ, quelquefois</w:t>
      </w:r>
      <w:r w:rsidR="00611790">
        <w:t xml:space="preserve"> </w:t>
      </w:r>
      <w:r>
        <w:t>prématuré ou brutal. Au contraire, c’est faire vivre en nous le souvenir de leur passage sur cette terre</w:t>
      </w:r>
      <w:r>
        <w:rPr>
          <w:rFonts w:ascii="Calibri" w:hAnsi="Calibri" w:cs="Calibri"/>
        </w:rPr>
        <w:t> </w:t>
      </w:r>
      <w:r>
        <w:t xml:space="preserve">; c’est aussi raviver le lien entre </w:t>
      </w:r>
      <w:r w:rsidR="00611790">
        <w:t xml:space="preserve">eux </w:t>
      </w:r>
      <w:r>
        <w:t>et nous. Ils ont besoin de nos prières et nous avons besoin d</w:t>
      </w:r>
      <w:r w:rsidR="00611790">
        <w:t>e</w:t>
      </w:r>
      <w:r>
        <w:t xml:space="preserve">s </w:t>
      </w:r>
      <w:r w:rsidR="00611790">
        <w:t>leurs</w:t>
      </w:r>
      <w:r>
        <w:t xml:space="preserve">. </w:t>
      </w:r>
    </w:p>
    <w:p w14:paraId="52BFA73B" w14:textId="77777777" w:rsidR="008A164D" w:rsidRDefault="008A164D" w:rsidP="008A164D">
      <w:pPr>
        <w:jc w:val="both"/>
      </w:pPr>
    </w:p>
    <w:p w14:paraId="1D7F62A5" w14:textId="5E18E10C" w:rsidR="003838C9" w:rsidRDefault="003838C9" w:rsidP="008A164D">
      <w:pPr>
        <w:jc w:val="both"/>
      </w:pPr>
      <w:r>
        <w:t xml:space="preserve">En </w:t>
      </w:r>
      <w:r w:rsidR="00C05D2A">
        <w:t>observant</w:t>
      </w:r>
      <w:r>
        <w:t xml:space="preserve"> ces jours ce qui se passe dans les cimetières</w:t>
      </w:r>
      <w:r>
        <w:rPr>
          <w:rFonts w:ascii="Calibri" w:hAnsi="Calibri" w:cs="Calibri"/>
        </w:rPr>
        <w:t>,</w:t>
      </w:r>
      <w:r>
        <w:t xml:space="preserve"> le soin apporté à ces lieux</w:t>
      </w:r>
      <w:r w:rsidR="00DA3169">
        <w:t>,</w:t>
      </w:r>
      <w:r>
        <w:t xml:space="preserve"> l’embellissement et le fleurissement des tombes, nous ne pouvons pas seulement y lire un effet de tradition, il y a aussi un acte de foi. Une expression de ce qui constitue le cœur de la foi chrétienne</w:t>
      </w:r>
      <w:r>
        <w:rPr>
          <w:rFonts w:ascii="Calibri" w:hAnsi="Calibri" w:cs="Calibri"/>
        </w:rPr>
        <w:t> </w:t>
      </w:r>
      <w:r>
        <w:t xml:space="preserve">: « le Christ est ressuscité d’entre les morts pour être parmi les morts le premier ressuscité ». Par le mystère de la rédemption, la mort revêt un sens nouveau. Elle n’est plus anéantissement, mais une </w:t>
      </w:r>
      <w:r w:rsidR="00611790">
        <w:t>«</w:t>
      </w:r>
      <w:r w:rsidR="00611790">
        <w:rPr>
          <w:rFonts w:ascii="Calibri" w:hAnsi="Calibri" w:cs="Calibri"/>
        </w:rPr>
        <w:t> </w:t>
      </w:r>
      <w:r w:rsidR="00611790">
        <w:t>Pâque</w:t>
      </w:r>
      <w:r w:rsidR="00611790">
        <w:rPr>
          <w:rFonts w:ascii="Calibri" w:hAnsi="Calibri" w:cs="Calibri"/>
        </w:rPr>
        <w:t> </w:t>
      </w:r>
      <w:r w:rsidR="00611790">
        <w:t>»</w:t>
      </w:r>
      <w:r>
        <w:t xml:space="preserve">, c’est-à-dire </w:t>
      </w:r>
      <w:r w:rsidR="00611790">
        <w:t>un</w:t>
      </w:r>
      <w:r>
        <w:t xml:space="preserve"> passage de cette terre vers l’au-delà. La mort ne nous fait plus peur, elle a été vaincu</w:t>
      </w:r>
      <w:r w:rsidR="00611790">
        <w:t>e</w:t>
      </w:r>
      <w:r>
        <w:t xml:space="preserve"> par les mérites du supplicié, mort sur la Croix et ressuscité pour nous donner la vie en plénitude.</w:t>
      </w:r>
    </w:p>
    <w:p w14:paraId="3AC76C2A" w14:textId="58F441AC" w:rsidR="00C05D2A" w:rsidRDefault="00C05D2A" w:rsidP="008A164D">
      <w:pPr>
        <w:jc w:val="both"/>
      </w:pPr>
      <w:r>
        <w:t>C’est tout le sens de la première lecture du livre de la Sagesse que nous méditons en ce jour. L’auteur s’adressant à un auditoire influencé par des courants philosophiques</w:t>
      </w:r>
      <w:r w:rsidR="00D24E10">
        <w:t xml:space="preserve"> de l’époque  </w:t>
      </w:r>
      <w:r>
        <w:t xml:space="preserve"> qui vo</w:t>
      </w:r>
      <w:r w:rsidR="00D24E10">
        <w:t>yaient</w:t>
      </w:r>
      <w:r>
        <w:t xml:space="preserve"> dans la mort l’anéantissement total, rappelle que l’homme est créé pour la vie.</w:t>
      </w:r>
      <w:r w:rsidR="00D24E10">
        <w:t xml:space="preserve"> La mort n’est pas un terme mais une ouverture vers la plénitude de la vie en Dieu (</w:t>
      </w:r>
      <w:r w:rsidR="00F77EF4">
        <w:t>la Béatitude éternelle).</w:t>
      </w:r>
    </w:p>
    <w:p w14:paraId="5F35245B" w14:textId="77777777" w:rsidR="00F77EF4" w:rsidRDefault="003838C9" w:rsidP="008A164D">
      <w:pPr>
        <w:jc w:val="both"/>
      </w:pPr>
      <w:r>
        <w:t>L’apôtre Saint-Jean, dans le récit apocalyptique, décrit cette béatitude, « heureux ce</w:t>
      </w:r>
      <w:r w:rsidR="00611790">
        <w:t>ux</w:t>
      </w:r>
      <w:r>
        <w:t xml:space="preserve"> qui meur</w:t>
      </w:r>
      <w:r w:rsidR="00611790">
        <w:t>ent</w:t>
      </w:r>
      <w:r>
        <w:t xml:space="preserve"> dans le seigneur » ce</w:t>
      </w:r>
      <w:r w:rsidR="00611790">
        <w:t>ux-là</w:t>
      </w:r>
      <w:r>
        <w:t xml:space="preserve"> sont promis à l’éternité car c’est le dess</w:t>
      </w:r>
      <w:r w:rsidR="00611790">
        <w:t>e</w:t>
      </w:r>
      <w:r>
        <w:t xml:space="preserve">in du </w:t>
      </w:r>
      <w:r w:rsidR="00611790">
        <w:t>S</w:t>
      </w:r>
      <w:r>
        <w:t>alut de Dieu.</w:t>
      </w:r>
    </w:p>
    <w:p w14:paraId="501F255B" w14:textId="7DFA5D77" w:rsidR="00F77EF4" w:rsidRDefault="003838C9" w:rsidP="008A164D">
      <w:pPr>
        <w:jc w:val="both"/>
      </w:pPr>
      <w:r>
        <w:t xml:space="preserve"> L’apôtre Paul, dans ce passage de </w:t>
      </w:r>
      <w:r w:rsidR="00F77EF4">
        <w:t>le première lettre aux Corinthiens que nous entendons ce jour, nous assure que la mort est l’étape ultime qui nous mène à notre transformation puisque nous serons ressuscité</w:t>
      </w:r>
      <w:r w:rsidR="00453777">
        <w:t>s</w:t>
      </w:r>
      <w:r w:rsidR="00F77EF4">
        <w:t xml:space="preserve"> pour revêtir désormais l’immortalité.</w:t>
      </w:r>
    </w:p>
    <w:p w14:paraId="598ED68A" w14:textId="191EDD5E" w:rsidR="003838C9" w:rsidRDefault="003838C9" w:rsidP="008A164D">
      <w:pPr>
        <w:jc w:val="both"/>
      </w:pPr>
      <w:r>
        <w:t>Cette certitude, nourrit notre foi et notre espérance que ceux qui nous ont précédé ne sont pas perdus, ils sont dans le cœur de Dieu. Lui qui ne veut perdre aucun de ses enfants les accueille désormais dans son amour et son pardon, sans limite</w:t>
      </w:r>
      <w:r w:rsidR="00611790">
        <w:t>s</w:t>
      </w:r>
      <w:r>
        <w:t>. C’est pourquoi il est important pour nous chrétien</w:t>
      </w:r>
      <w:r w:rsidR="00761B40">
        <w:t>s</w:t>
      </w:r>
      <w:r>
        <w:t xml:space="preserve"> de rendre vivante cette communion avec nos défunts afin qu’il</w:t>
      </w:r>
      <w:r w:rsidR="0022170A">
        <w:t>s</w:t>
      </w:r>
      <w:r>
        <w:t xml:space="preserve"> n’entre</w:t>
      </w:r>
      <w:r w:rsidR="0022170A">
        <w:t>nt</w:t>
      </w:r>
      <w:r>
        <w:t xml:space="preserve"> pas dans l’oubli. Visitons-les, célébrons des messe</w:t>
      </w:r>
      <w:r w:rsidR="00611790">
        <w:t>s</w:t>
      </w:r>
      <w:r>
        <w:t xml:space="preserve"> en leur mémoire, prenons soin du lieu de leur repos. Voilà ce que nous leur devons désormais</w:t>
      </w:r>
      <w:r w:rsidR="00761B40">
        <w:t xml:space="preserve"> n</w:t>
      </w:r>
      <w:r>
        <w:t>ous qui sommes encore en pèlerinage sur cette terre car un jour nous les rejoindrons.</w:t>
      </w:r>
    </w:p>
    <w:p w14:paraId="57C95A34" w14:textId="77777777" w:rsidR="008A164D" w:rsidRDefault="008A164D" w:rsidP="008A164D">
      <w:pPr>
        <w:jc w:val="both"/>
      </w:pPr>
    </w:p>
    <w:p w14:paraId="62965036" w14:textId="69EAE7B8" w:rsidR="00611790" w:rsidRDefault="003838C9" w:rsidP="008A164D">
      <w:pPr>
        <w:jc w:val="both"/>
      </w:pPr>
      <w:r>
        <w:t>C’est aussi l’occasion de prier pour toutes les familles endeuillée</w:t>
      </w:r>
      <w:r w:rsidR="00611790">
        <w:t>s</w:t>
      </w:r>
      <w:r>
        <w:t xml:space="preserve"> récemment, mais aussi pour toutes les autres. Nous pensons spécialement aux membres de no</w:t>
      </w:r>
      <w:r w:rsidR="00453777">
        <w:t>s</w:t>
      </w:r>
      <w:r>
        <w:t xml:space="preserve"> communauté</w:t>
      </w:r>
      <w:r w:rsidR="00453777">
        <w:t>s</w:t>
      </w:r>
      <w:r>
        <w:t xml:space="preserve"> </w:t>
      </w:r>
      <w:r w:rsidR="00453777">
        <w:t>chrétiennes</w:t>
      </w:r>
      <w:r>
        <w:t xml:space="preserve"> qui ont perdu des proches. Que le Christ soit leur soutien dans la souffrance du départ de leurs proches. Il nous assure à tous de sa présence et de son amour inconditionnel dans les moments les plus éprouvant</w:t>
      </w:r>
      <w:r w:rsidR="00761B40">
        <w:t>s</w:t>
      </w:r>
      <w:r>
        <w:t xml:space="preserve"> de notre vie</w:t>
      </w:r>
      <w:r>
        <w:rPr>
          <w:rFonts w:ascii="Calibri" w:hAnsi="Calibri" w:cs="Calibri"/>
        </w:rPr>
        <w:t> </w:t>
      </w:r>
      <w:r>
        <w:t xml:space="preserve">: « venez à moi, vous tous qui </w:t>
      </w:r>
      <w:r w:rsidR="00611790">
        <w:t>peinez</w:t>
      </w:r>
      <w:r>
        <w:t xml:space="preserve"> sous le poids du fardeau, et moi je vous procur</w:t>
      </w:r>
      <w:r w:rsidR="00761B40">
        <w:t>erai</w:t>
      </w:r>
      <w:r>
        <w:t xml:space="preserve"> le repos</w:t>
      </w:r>
      <w:r w:rsidR="00611790">
        <w:t xml:space="preserve"> ».</w:t>
      </w:r>
    </w:p>
    <w:p w14:paraId="3B9000DB" w14:textId="77777777" w:rsidR="00611790" w:rsidRDefault="00611790" w:rsidP="008A164D">
      <w:pPr>
        <w:jc w:val="both"/>
      </w:pPr>
      <w:r>
        <w:t>Que de par la miséricorde de Dieu, les âmes de nos fidèles défunts repose</w:t>
      </w:r>
      <w:r w:rsidR="00761B40">
        <w:t>nt</w:t>
      </w:r>
      <w:r>
        <w:t xml:space="preserve"> en paix. Amen</w:t>
      </w:r>
      <w:r w:rsidR="00761B40">
        <w:rPr>
          <w:rFonts w:ascii="Calibri" w:hAnsi="Calibri" w:cs="Calibri"/>
        </w:rPr>
        <w:t> </w:t>
      </w:r>
      <w:r w:rsidR="00761B40">
        <w:t>!</w:t>
      </w:r>
    </w:p>
    <w:p w14:paraId="1E7DB836" w14:textId="77777777" w:rsidR="008A164D" w:rsidRDefault="008A164D"/>
    <w:p w14:paraId="5810C39C" w14:textId="28BCD226" w:rsidR="00611790" w:rsidRPr="008A164D" w:rsidRDefault="00DA3169" w:rsidP="008A164D">
      <w:pPr>
        <w:jc w:val="center"/>
        <w:rPr>
          <w:i/>
        </w:rPr>
      </w:pPr>
      <w:r>
        <w:rPr>
          <w:i/>
        </w:rPr>
        <w:t xml:space="preserve">                                                                                                      </w:t>
      </w:r>
      <w:r w:rsidR="00611790" w:rsidRPr="008A164D">
        <w:rPr>
          <w:i/>
        </w:rPr>
        <w:t xml:space="preserve">P. Ferdinand Sambou, </w:t>
      </w:r>
    </w:p>
    <w:p w14:paraId="162D2944" w14:textId="77777777" w:rsidR="00E052B6" w:rsidRDefault="00E052B6"/>
    <w:sectPr w:rsidR="00E052B6" w:rsidSect="008A164D">
      <w:pgSz w:w="11900" w:h="16840"/>
      <w:pgMar w:top="102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ole">
    <w:altName w:val="Calibri"/>
    <w:charset w:val="00"/>
    <w:family w:val="swiss"/>
    <w:pitch w:val="variable"/>
    <w:sig w:usb0="A000000F" w:usb1="00002063" w:usb2="00000000" w:usb3="00000000" w:csb0="00000003" w:csb1="00000000"/>
  </w:font>
  <w:font w:name="Calibri">
    <w:panose1 w:val="020F0502020204030204"/>
    <w:charset w:val="00"/>
    <w:family w:val="swiss"/>
    <w:pitch w:val="variable"/>
    <w:sig w:usb0="E4002EFF" w:usb1="C200247B" w:usb2="00000009" w:usb3="00000000" w:csb0="000001FF" w:csb1="00000000"/>
  </w:font>
  <w:font w:name="Times New Roman (Corps CS)">
    <w:altName w:val="Times New Roman"/>
    <w:charset w:val="00"/>
    <w:family w:val="roman"/>
    <w:pitch w:val="variable"/>
    <w:sig w:usb0="E0002AEF" w:usb1="C0007841"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8C9"/>
    <w:rsid w:val="0022170A"/>
    <w:rsid w:val="003838C9"/>
    <w:rsid w:val="00453777"/>
    <w:rsid w:val="004E1D57"/>
    <w:rsid w:val="00611790"/>
    <w:rsid w:val="00761B40"/>
    <w:rsid w:val="008A164D"/>
    <w:rsid w:val="00BC2008"/>
    <w:rsid w:val="00C05D2A"/>
    <w:rsid w:val="00D24E10"/>
    <w:rsid w:val="00DA3169"/>
    <w:rsid w:val="00E052B6"/>
    <w:rsid w:val="00E91BAF"/>
    <w:rsid w:val="00EB7CFA"/>
    <w:rsid w:val="00F77E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51F00"/>
  <w15:chartTrackingRefBased/>
  <w15:docId w15:val="{354D5B6B-55A2-6A44-BE66-253DDD2FB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ole" w:eastAsiaTheme="minorHAnsi" w:hAnsi="Luciole" w:cs="Times New Roman (Corps CS)"/>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572</Words>
  <Characters>3151</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Ferdinand SAMBOU</cp:lastModifiedBy>
  <cp:revision>4</cp:revision>
  <cp:lastPrinted>2026-10-27T09:40:00Z</cp:lastPrinted>
  <dcterms:created xsi:type="dcterms:W3CDTF">2026-10-27T09:45:00Z</dcterms:created>
  <dcterms:modified xsi:type="dcterms:W3CDTF">2026-10-27T14:13:00Z</dcterms:modified>
</cp:coreProperties>
</file>